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61E" w:rsidRPr="0077561E" w:rsidRDefault="0077561E" w:rsidP="0077561E">
      <w:pPr>
        <w:pStyle w:val="Header-3gppTdoc"/>
        <w:rPr>
          <w:rFonts w:eastAsia="SimSun"/>
          <w:noProof/>
          <w:lang w:val="en-GB"/>
        </w:rPr>
      </w:pPr>
      <w:r w:rsidRPr="0077561E">
        <w:rPr>
          <w:rFonts w:eastAsia="SimSun"/>
          <w:noProof/>
          <w:lang w:val="en-GB"/>
        </w:rPr>
        <w:t>3GPP TSG-RAN WG4 Meeting #92</w:t>
      </w:r>
      <w:r w:rsidR="0056282D">
        <w:rPr>
          <w:rFonts w:eastAsia="SimSun"/>
          <w:noProof/>
          <w:lang w:val="en-GB"/>
        </w:rPr>
        <w:t>bis</w:t>
      </w:r>
      <w:r w:rsidRPr="0077561E">
        <w:rPr>
          <w:rFonts w:eastAsia="SimSun"/>
          <w:noProof/>
          <w:lang w:val="en-GB"/>
        </w:rPr>
        <w:tab/>
      </w:r>
      <w:r w:rsidR="0056282D" w:rsidRPr="00620599">
        <w:rPr>
          <w:rFonts w:eastAsia="SimSun"/>
          <w:noProof/>
          <w:lang w:val="en-GB"/>
        </w:rPr>
        <w:t>R4-19</w:t>
      </w:r>
      <w:r w:rsidR="00620599" w:rsidRPr="00620599">
        <w:rPr>
          <w:rFonts w:eastAsia="SimSun"/>
          <w:noProof/>
          <w:lang w:val="en-GB"/>
        </w:rPr>
        <w:t>11009</w:t>
      </w:r>
    </w:p>
    <w:p w:rsidR="00EA2420" w:rsidRDefault="0056282D" w:rsidP="00EA2420">
      <w:pPr>
        <w:pStyle w:val="Header-3gppTdoc"/>
        <w:spacing w:after="120"/>
      </w:pPr>
      <w:r w:rsidRPr="0056282D">
        <w:rPr>
          <w:rFonts w:eastAsia="SimSun"/>
          <w:noProof/>
          <w:lang w:val="en-GB"/>
        </w:rPr>
        <w:t>Chongqing , China, 14th – 18th Oct 2019</w:t>
      </w:r>
    </w:p>
    <w:p w:rsidR="00F25FDF" w:rsidRPr="00F25FDF" w:rsidRDefault="00F25FDF" w:rsidP="00EA2420">
      <w:pPr>
        <w:pStyle w:val="Header-3gppTdoc"/>
        <w:spacing w:after="120"/>
      </w:pPr>
      <w:r w:rsidRPr="00F25FDF">
        <w:t xml:space="preserve">Agenda item:      </w:t>
      </w:r>
      <w:r w:rsidR="00620599">
        <w:t>8.15.1.4</w:t>
      </w:r>
    </w:p>
    <w:p w:rsidR="00F25FDF" w:rsidRPr="00F25FDF" w:rsidRDefault="00620599" w:rsidP="00EA2420">
      <w:pPr>
        <w:pStyle w:val="Header-3gppTdoc"/>
        <w:spacing w:after="120"/>
      </w:pPr>
      <w:r>
        <w:t xml:space="preserve">Source:               </w:t>
      </w:r>
      <w:r w:rsidR="00F25FDF" w:rsidRPr="00F25FDF">
        <w:t>Intel Corporation</w:t>
      </w:r>
    </w:p>
    <w:p w:rsidR="00F25FDF" w:rsidRPr="00F25FDF" w:rsidRDefault="00767E5E" w:rsidP="00767E5E">
      <w:pPr>
        <w:pStyle w:val="Header-3gppTdoc"/>
        <w:tabs>
          <w:tab w:val="clear" w:pos="4153"/>
          <w:tab w:val="center" w:pos="1980"/>
        </w:tabs>
        <w:spacing w:after="120"/>
        <w:ind w:left="1890" w:hanging="1890"/>
      </w:pPr>
      <w:r>
        <w:t>Title:</w:t>
      </w:r>
      <w:r>
        <w:tab/>
      </w:r>
      <w:r w:rsidR="00620599" w:rsidRPr="00620599">
        <w:t xml:space="preserve">Initial discussion on RRM requirements of BWP switching on </w:t>
      </w:r>
      <w:r w:rsidR="00620599">
        <w:t>multiple</w:t>
      </w:r>
      <w:r w:rsidR="00620599" w:rsidRPr="00620599">
        <w:t xml:space="preserve"> CCs</w:t>
      </w:r>
    </w:p>
    <w:p w:rsidR="00F25FDF" w:rsidRPr="00F25FDF" w:rsidRDefault="00620599" w:rsidP="00EA2420">
      <w:pPr>
        <w:pStyle w:val="Header-3gppTdoc"/>
        <w:spacing w:after="120"/>
      </w:pPr>
      <w:r>
        <w:t xml:space="preserve">Document for:    </w:t>
      </w:r>
      <w:r w:rsidR="00F25FDF" w:rsidRPr="00F25FDF">
        <w:t>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Default="00931FC5" w:rsidP="002F79EB">
      <w:pPr>
        <w:spacing w:after="240"/>
      </w:pPr>
      <w:r>
        <w:t xml:space="preserve">The objective of Rel-16 RRM enhancements WI includes </w:t>
      </w:r>
    </w:p>
    <w:p w:rsidR="00931FC5" w:rsidRPr="004A59F3" w:rsidRDefault="00931FC5" w:rsidP="00931FC5">
      <w:pPr>
        <w:numPr>
          <w:ilvl w:val="1"/>
          <w:numId w:val="24"/>
        </w:numPr>
        <w:overflowPunct w:val="0"/>
        <w:autoSpaceDE w:val="0"/>
        <w:autoSpaceDN w:val="0"/>
        <w:adjustRightInd w:val="0"/>
        <w:spacing w:before="120" w:after="120"/>
        <w:jc w:val="left"/>
        <w:textAlignment w:val="baseline"/>
      </w:pPr>
      <w:r w:rsidRPr="004A59F3">
        <w:t>RRM requirements of BWP switching on multiple CCs</w:t>
      </w:r>
    </w:p>
    <w:p w:rsidR="00931FC5" w:rsidRDefault="00931FC5" w:rsidP="002F79EB">
      <w:pPr>
        <w:spacing w:after="240"/>
      </w:pPr>
      <w:r>
        <w:t xml:space="preserve">In this contribution we present our views on interruption and delay requirements for BWP switching on multiple CCs. </w:t>
      </w:r>
    </w:p>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430CF1" w:rsidRPr="00430CF1" w:rsidRDefault="00430CF1" w:rsidP="00430CF1">
      <w:pPr>
        <w:pStyle w:val="Heading2"/>
        <w:numPr>
          <w:ilvl w:val="1"/>
          <w:numId w:val="25"/>
        </w:numPr>
        <w:rPr>
          <w:rFonts w:ascii="Arial" w:hAnsi="Arial" w:cs="Arial"/>
          <w:sz w:val="28"/>
        </w:rPr>
      </w:pPr>
      <w:r w:rsidRPr="00430CF1">
        <w:rPr>
          <w:rFonts w:ascii="Arial" w:hAnsi="Arial" w:cs="Arial"/>
          <w:sz w:val="28"/>
        </w:rPr>
        <w:t xml:space="preserve">Interruption </w:t>
      </w:r>
      <w:r>
        <w:rPr>
          <w:rFonts w:ascii="Arial" w:hAnsi="Arial" w:cs="Arial"/>
          <w:sz w:val="28"/>
        </w:rPr>
        <w:t>Requirements</w:t>
      </w:r>
    </w:p>
    <w:p w:rsidR="00F25FDF" w:rsidRDefault="00931FC5" w:rsidP="002F79EB">
      <w:pPr>
        <w:spacing w:after="240"/>
      </w:pPr>
      <w:r>
        <w:t xml:space="preserve">In RAN4#92 </w:t>
      </w:r>
      <w:r w:rsidR="00815D0B">
        <w:t>it was agreed to discuss interruption requirements of BWP switching on multiple CCs under the scope of Rel-16 RRM enhancements.</w:t>
      </w:r>
    </w:p>
    <w:p w:rsidR="004642B4" w:rsidRDefault="00815D0B" w:rsidP="003F6173">
      <w:pPr>
        <w:spacing w:after="240"/>
      </w:pPr>
      <w:r>
        <w:t>In Rel-15</w:t>
      </w:r>
      <w:r w:rsidR="00545DEC">
        <w:t xml:space="preserve"> requirements</w:t>
      </w:r>
      <w:r>
        <w:t xml:space="preserve">, BWP switching </w:t>
      </w:r>
      <w:r w:rsidR="001E5922">
        <w:t>on single CC allows</w:t>
      </w:r>
      <w:r w:rsidR="00545DEC">
        <w:t xml:space="preserve"> interruption on </w:t>
      </w:r>
      <w:r w:rsidR="001E5922">
        <w:t xml:space="preserve">NR and LTE cells depending on UE capability. </w:t>
      </w:r>
      <w:r w:rsidR="004642B4">
        <w:t>If the BWP switch involves changes in any parameters in table below:</w:t>
      </w:r>
    </w:p>
    <w:p w:rsidR="004642B4" w:rsidRPr="00BE78B0" w:rsidRDefault="004642B4" w:rsidP="004642B4">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4642B4" w:rsidRPr="00BE78B0" w:rsidTr="00A53DD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4642B4" w:rsidRPr="00BE78B0" w:rsidRDefault="004642B4" w:rsidP="00A53DD6">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H"/>
            </w:pPr>
            <w:r w:rsidRPr="00BE78B0">
              <w:t>Comment</w:t>
            </w:r>
          </w:p>
        </w:tc>
      </w:tr>
      <w:tr w:rsidR="004642B4" w:rsidRPr="00BE78B0" w:rsidTr="00A53DD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4642B4" w:rsidRPr="00BE78B0" w:rsidRDefault="004642B4" w:rsidP="00A53DD6">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4642B4" w:rsidRPr="00BE78B0" w:rsidRDefault="004642B4" w:rsidP="00A53DD6">
            <w:pPr>
              <w:pStyle w:val="TAH"/>
              <w:rPr>
                <w:rFonts w:ascii="Times New Roman" w:hAnsi="Times New Roman" w:cs="v4.2.0"/>
                <w:b w:val="0"/>
                <w:sz w:val="20"/>
                <w:lang w:eastAsia="zh-CN"/>
              </w:rPr>
            </w:pPr>
            <w:r w:rsidRPr="00BE78B0">
              <w:rPr>
                <w:b w:val="0"/>
                <w:lang w:eastAsia="zh-CN"/>
              </w:rPr>
              <w:t>From TS 38.331 [2]</w:t>
            </w:r>
          </w:p>
        </w:tc>
      </w:tr>
      <w:tr w:rsidR="004642B4" w:rsidRPr="00BE78B0" w:rsidTr="00A53DD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4642B4" w:rsidRPr="00BE78B0" w:rsidRDefault="004642B4" w:rsidP="00A53DD6">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42B4" w:rsidRPr="00BE78B0" w:rsidRDefault="004642B4" w:rsidP="00A53DD6">
            <w:pPr>
              <w:rPr>
                <w:rFonts w:cs="v4.2.0"/>
                <w:lang w:eastAsia="zh-CN"/>
              </w:rPr>
            </w:pPr>
          </w:p>
        </w:tc>
      </w:tr>
      <w:tr w:rsidR="004642B4" w:rsidRPr="00BE78B0" w:rsidTr="00A53DD6">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4642B4" w:rsidRPr="00BE78B0" w:rsidRDefault="004642B4" w:rsidP="00A53DD6">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rsidR="004642B4" w:rsidRDefault="004642B4" w:rsidP="003F6173">
      <w:pPr>
        <w:spacing w:after="240"/>
      </w:pPr>
    </w:p>
    <w:p w:rsidR="004642B4" w:rsidRDefault="004642B4" w:rsidP="004642B4">
      <w:r>
        <w:t xml:space="preserve">An interruption of X slots is allowed </w:t>
      </w:r>
    </w:p>
    <w:p w:rsidR="004642B4" w:rsidRDefault="004642B4" w:rsidP="004642B4">
      <w:pPr>
        <w:pStyle w:val="ListParagraph"/>
        <w:numPr>
          <w:ilvl w:val="0"/>
          <w:numId w:val="26"/>
        </w:numPr>
      </w:pPr>
      <w:r>
        <w:t>On other active serving cells if UE is not capable of per-FR gap and BWP switch involves SCS change</w:t>
      </w:r>
    </w:p>
    <w:p w:rsidR="004642B4" w:rsidRDefault="004642B4" w:rsidP="004642B4">
      <w:pPr>
        <w:pStyle w:val="ListParagraph"/>
        <w:numPr>
          <w:ilvl w:val="0"/>
          <w:numId w:val="26"/>
        </w:numPr>
      </w:pPr>
      <w:r>
        <w:t>If UE is capable of per-FR gap, on other active serving cells in the same frequency range as the BWP switching</w:t>
      </w:r>
    </w:p>
    <w:p w:rsidR="004642B4" w:rsidRPr="00BE78B0" w:rsidRDefault="004642B4" w:rsidP="004642B4">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642B4" w:rsidRPr="00BE78B0" w:rsidTr="00A53DD6">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4642B4" w:rsidRPr="00BE78B0" w:rsidRDefault="004642B4" w:rsidP="00A53DD6">
            <w:pPr>
              <w:pStyle w:val="TAH"/>
            </w:pPr>
            <w:r w:rsidRPr="00BE78B0">
              <w:rPr>
                <w:noProof/>
                <w:lang w:val="en-US"/>
              </w:rPr>
              <w:drawing>
                <wp:inline distT="0" distB="0" distL="0" distR="0" wp14:anchorId="31E56FC1" wp14:editId="49FCFB6E">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H"/>
            </w:pPr>
            <w:r w:rsidRPr="00BE78B0">
              <w:t>NR Slot length (</w:t>
            </w:r>
            <w:proofErr w:type="spellStart"/>
            <w:r w:rsidRPr="00BE78B0">
              <w:t>ms</w:t>
            </w:r>
            <w:proofErr w:type="spellEnd"/>
            <w:r w:rsidRPr="00BE78B0">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H"/>
            </w:pPr>
            <w:r w:rsidRPr="00BE78B0">
              <w:t>Interruption length X (</w:t>
            </w:r>
            <w:proofErr w:type="spellStart"/>
            <w:r w:rsidRPr="00BE78B0">
              <w:t>slots</w:t>
            </w:r>
            <w:r w:rsidRPr="00BE78B0">
              <w:rPr>
                <w:vertAlign w:val="superscript"/>
              </w:rPr>
              <w:t>note</w:t>
            </w:r>
            <w:proofErr w:type="spellEnd"/>
            <w:r w:rsidRPr="00BE78B0">
              <w:rPr>
                <w:vertAlign w:val="superscript"/>
              </w:rPr>
              <w:t xml:space="preserve"> 1</w:t>
            </w:r>
            <w:r w:rsidRPr="00BE78B0">
              <w:t>)</w:t>
            </w:r>
          </w:p>
        </w:tc>
      </w:tr>
      <w:tr w:rsidR="004642B4" w:rsidRPr="00BE78B0" w:rsidTr="00A53DD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42B4" w:rsidRPr="00BE78B0" w:rsidRDefault="004642B4" w:rsidP="00A53DD6">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42B4" w:rsidRPr="00BE78B0" w:rsidRDefault="004642B4" w:rsidP="00A53DD6">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42B4" w:rsidRPr="00BE78B0" w:rsidRDefault="004642B4" w:rsidP="00A53DD6">
            <w:pPr>
              <w:rPr>
                <w:rFonts w:ascii="Arial" w:hAnsi="Arial"/>
                <w:b/>
                <w:sz w:val="18"/>
              </w:rPr>
            </w:pPr>
          </w:p>
        </w:tc>
      </w:tr>
      <w:tr w:rsidR="004642B4" w:rsidRPr="00BE78B0" w:rsidTr="00A53DD6">
        <w:trPr>
          <w:jc w:val="center"/>
        </w:trPr>
        <w:tc>
          <w:tcPr>
            <w:tcW w:w="852"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pPr>
            <w:r w:rsidRPr="00BE78B0">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rPr>
                <w:lang w:eastAsia="zh-CN"/>
              </w:rPr>
            </w:pPr>
            <w:r w:rsidRPr="00BE78B0">
              <w:rPr>
                <w:lang w:eastAsia="zh-CN"/>
              </w:rPr>
              <w:t>1</w:t>
            </w:r>
          </w:p>
        </w:tc>
      </w:tr>
      <w:tr w:rsidR="004642B4" w:rsidRPr="00BE78B0" w:rsidTr="00A53DD6">
        <w:trPr>
          <w:jc w:val="center"/>
        </w:trPr>
        <w:tc>
          <w:tcPr>
            <w:tcW w:w="852"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rPr>
                <w:lang w:eastAsia="zh-CN"/>
              </w:rPr>
            </w:pPr>
            <w:r w:rsidRPr="00BE78B0">
              <w:rPr>
                <w:lang w:eastAsia="zh-CN"/>
              </w:rPr>
              <w:t>1</w:t>
            </w:r>
          </w:p>
        </w:tc>
      </w:tr>
      <w:tr w:rsidR="004642B4" w:rsidRPr="00BE78B0" w:rsidTr="00A53DD6">
        <w:trPr>
          <w:jc w:val="center"/>
        </w:trPr>
        <w:tc>
          <w:tcPr>
            <w:tcW w:w="852"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rPr>
                <w:lang w:eastAsia="zh-CN"/>
              </w:rPr>
            </w:pPr>
            <w:r w:rsidRPr="00BE78B0">
              <w:rPr>
                <w:lang w:eastAsia="zh-CN"/>
              </w:rPr>
              <w:t>3</w:t>
            </w:r>
          </w:p>
        </w:tc>
      </w:tr>
      <w:tr w:rsidR="004642B4" w:rsidRPr="00BE78B0" w:rsidTr="00A53DD6">
        <w:trPr>
          <w:jc w:val="center"/>
        </w:trPr>
        <w:tc>
          <w:tcPr>
            <w:tcW w:w="852"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C"/>
              <w:rPr>
                <w:lang w:eastAsia="zh-CN"/>
              </w:rPr>
            </w:pPr>
            <w:r w:rsidRPr="00BE78B0">
              <w:rPr>
                <w:lang w:eastAsia="zh-CN"/>
              </w:rPr>
              <w:t>5</w:t>
            </w:r>
          </w:p>
        </w:tc>
      </w:tr>
      <w:tr w:rsidR="004642B4" w:rsidRPr="00BE78B0" w:rsidTr="00A53DD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4642B4" w:rsidRPr="00BE78B0" w:rsidRDefault="004642B4" w:rsidP="00A53DD6">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4642B4" w:rsidRDefault="004642B4" w:rsidP="003F6173">
      <w:pPr>
        <w:spacing w:after="240"/>
      </w:pPr>
    </w:p>
    <w:p w:rsidR="00264A0D" w:rsidRDefault="003F6173" w:rsidP="003F6173">
      <w:pPr>
        <w:spacing w:after="240"/>
      </w:pPr>
      <w:r>
        <w:t xml:space="preserve">For case of multiple CCs, </w:t>
      </w:r>
      <w:r w:rsidR="00447E56">
        <w:t xml:space="preserve">depending on the type of switch, </w:t>
      </w:r>
      <w:r>
        <w:t xml:space="preserve">the BWP switch could be at the same time for multiple CCs or </w:t>
      </w:r>
      <w:r w:rsidR="001D048A">
        <w:t>at</w:t>
      </w:r>
      <w:r w:rsidR="000E5C95">
        <w:t xml:space="preserve"> different times for each CC.</w:t>
      </w:r>
      <w:r w:rsidR="00AF3390">
        <w:t xml:space="preserve"> When the BWP switch is at the same time for all CCs, the interruption length might have to take the maximum across all CCs</w:t>
      </w:r>
      <w:r w:rsidR="00264A0D">
        <w:t>.</w:t>
      </w:r>
    </w:p>
    <w:p w:rsidR="00264A0D" w:rsidRPr="00264A0D" w:rsidRDefault="00264A0D" w:rsidP="003F6173">
      <w:pPr>
        <w:spacing w:after="240"/>
        <w:rPr>
          <w:b/>
        </w:rPr>
      </w:pPr>
      <w:r w:rsidRPr="00264A0D">
        <w:rPr>
          <w:b/>
        </w:rPr>
        <w:t xml:space="preserve">Proposal #1: In case of simultaneous BWP switching on multiple CCs, interruption length </w:t>
      </w:r>
      <w:r>
        <w:rPr>
          <w:b/>
        </w:rPr>
        <w:t>on active serving</w:t>
      </w:r>
      <w:r w:rsidRPr="00264A0D">
        <w:rPr>
          <w:b/>
        </w:rPr>
        <w:t xml:space="preserve"> cells shall be maximum across all CCs</w:t>
      </w:r>
    </w:p>
    <w:p w:rsidR="00264A0D" w:rsidRDefault="00264A0D" w:rsidP="003F6173">
      <w:pPr>
        <w:spacing w:after="240"/>
      </w:pPr>
      <w:r>
        <w:t>In case the BWP switching across multiple CCs is independent and at different times, the interruption on active serving cells shall be the same as single CC.</w:t>
      </w:r>
    </w:p>
    <w:p w:rsidR="00264A0D" w:rsidRPr="00264A0D" w:rsidRDefault="00264A0D" w:rsidP="003F6173">
      <w:pPr>
        <w:spacing w:after="240"/>
        <w:rPr>
          <w:b/>
        </w:rPr>
      </w:pPr>
      <w:r w:rsidRPr="00264A0D">
        <w:rPr>
          <w:b/>
        </w:rPr>
        <w:t>Proposal #2: In case of independent BWP switching on multiple CCs, the interruption on active serving cells shall be the same as single CC.</w:t>
      </w:r>
    </w:p>
    <w:p w:rsidR="00430CF1" w:rsidRPr="00430CF1" w:rsidRDefault="00430CF1" w:rsidP="00430CF1">
      <w:pPr>
        <w:pStyle w:val="Heading2"/>
        <w:numPr>
          <w:ilvl w:val="1"/>
          <w:numId w:val="25"/>
        </w:numPr>
        <w:rPr>
          <w:rFonts w:ascii="Arial" w:hAnsi="Arial" w:cs="Arial"/>
          <w:sz w:val="28"/>
        </w:rPr>
      </w:pPr>
      <w:r>
        <w:rPr>
          <w:rFonts w:ascii="Arial" w:hAnsi="Arial" w:cs="Arial"/>
          <w:sz w:val="28"/>
        </w:rPr>
        <w:t>Delay</w:t>
      </w:r>
      <w:r w:rsidRPr="00430CF1">
        <w:rPr>
          <w:rFonts w:ascii="Arial" w:hAnsi="Arial" w:cs="Arial"/>
          <w:sz w:val="28"/>
        </w:rPr>
        <w:t xml:space="preserve"> </w:t>
      </w:r>
      <w:r>
        <w:rPr>
          <w:rFonts w:ascii="Arial" w:hAnsi="Arial" w:cs="Arial"/>
          <w:sz w:val="28"/>
        </w:rPr>
        <w:t>Requirements</w:t>
      </w:r>
    </w:p>
    <w:p w:rsidR="000E5C95" w:rsidRDefault="006211CE" w:rsidP="003F6173">
      <w:pPr>
        <w:spacing w:after="240"/>
        <w:rPr>
          <w:lang w:eastAsia="zh-CN"/>
        </w:rPr>
      </w:pPr>
      <w:r>
        <w:t xml:space="preserve">The active BWP switching delay </w:t>
      </w:r>
      <w:r w:rsidR="00C54B93">
        <w:t xml:space="preserve">requirements are currently defined for single CC for </w:t>
      </w:r>
      <w:r w:rsidR="00C54B93" w:rsidRPr="00BE78B0">
        <w:rPr>
          <w:lang w:eastAsia="zh-CN"/>
        </w:rPr>
        <w:t>UE configured with more than one BWP</w:t>
      </w:r>
      <w:r w:rsidR="00C54B93" w:rsidRPr="00BE78B0">
        <w:t xml:space="preserve"> on </w:t>
      </w:r>
      <w:proofErr w:type="spellStart"/>
      <w:r w:rsidR="00C54B93" w:rsidRPr="00BE78B0">
        <w:t>PCell</w:t>
      </w:r>
      <w:proofErr w:type="spellEnd"/>
      <w:r w:rsidR="00C54B93" w:rsidRPr="00BE78B0">
        <w:t xml:space="preserve"> or any activated </w:t>
      </w:r>
      <w:proofErr w:type="spellStart"/>
      <w:r w:rsidR="00C54B93" w:rsidRPr="00BE78B0">
        <w:t>SCell</w:t>
      </w:r>
      <w:proofErr w:type="spellEnd"/>
      <w:r w:rsidR="00C54B93" w:rsidRPr="00BE78B0">
        <w:t xml:space="preserve"> in standalone NR or NE-DC, </w:t>
      </w:r>
      <w:proofErr w:type="spellStart"/>
      <w:r w:rsidR="00C54B93" w:rsidRPr="00BE78B0">
        <w:t>PCell</w:t>
      </w:r>
      <w:proofErr w:type="spellEnd"/>
      <w:r w:rsidR="00C54B93" w:rsidRPr="00BE78B0">
        <w:t xml:space="preserve">, </w:t>
      </w:r>
      <w:proofErr w:type="spellStart"/>
      <w:r w:rsidR="00C54B93" w:rsidRPr="00BE78B0">
        <w:t>PSCell</w:t>
      </w:r>
      <w:proofErr w:type="spellEnd"/>
      <w:r w:rsidR="00C54B93" w:rsidRPr="00BE78B0">
        <w:t xml:space="preserve"> or any activated </w:t>
      </w:r>
      <w:proofErr w:type="spellStart"/>
      <w:r w:rsidR="00C54B93" w:rsidRPr="00BE78B0">
        <w:t>SCell</w:t>
      </w:r>
      <w:proofErr w:type="spellEnd"/>
      <w:r w:rsidR="00C54B93" w:rsidRPr="00BE78B0">
        <w:t xml:space="preserve"> in MCG or SCG in NR-DC, or </w:t>
      </w:r>
      <w:proofErr w:type="spellStart"/>
      <w:r w:rsidR="00C54B93" w:rsidRPr="00BE78B0">
        <w:t>PSCell</w:t>
      </w:r>
      <w:proofErr w:type="spellEnd"/>
      <w:r w:rsidR="00C54B93" w:rsidRPr="00BE78B0">
        <w:t xml:space="preserve"> or any activated </w:t>
      </w:r>
      <w:proofErr w:type="spellStart"/>
      <w:r w:rsidR="00C54B93" w:rsidRPr="00BE78B0">
        <w:t>SCell</w:t>
      </w:r>
      <w:proofErr w:type="spellEnd"/>
      <w:r w:rsidR="00C54B93" w:rsidRPr="00BE78B0">
        <w:t xml:space="preserve"> in SCG in EN-DC</w:t>
      </w:r>
      <w:r w:rsidR="00C54B93" w:rsidRPr="00BE78B0">
        <w:rPr>
          <w:lang w:eastAsia="zh-CN"/>
        </w:rPr>
        <w:t>.</w:t>
      </w:r>
      <w:r w:rsidR="00C54B93">
        <w:rPr>
          <w:lang w:eastAsia="zh-CN"/>
        </w:rPr>
        <w:t xml:space="preserve"> </w:t>
      </w:r>
    </w:p>
    <w:p w:rsidR="000E5C95" w:rsidRDefault="00C54B93" w:rsidP="003F6173">
      <w:pPr>
        <w:spacing w:after="240"/>
        <w:rPr>
          <w:lang w:eastAsia="zh-CN"/>
        </w:rPr>
      </w:pPr>
      <w:r>
        <w:rPr>
          <w:lang w:eastAsia="zh-CN"/>
        </w:rPr>
        <w:t xml:space="preserve">The </w:t>
      </w:r>
      <w:r w:rsidR="000E5C95">
        <w:rPr>
          <w:lang w:eastAsia="zh-CN"/>
        </w:rPr>
        <w:t xml:space="preserve">UE could receive BWP switching command for more than one CC simultaneously. </w:t>
      </w:r>
      <w:r w:rsidR="000E5C95" w:rsidRPr="001B7998">
        <w:rPr>
          <w:lang w:eastAsia="zh-CN"/>
        </w:rPr>
        <w:t>If the UE is able to switch the BWP on all CCs in parallel</w:t>
      </w:r>
      <w:r w:rsidR="001B7998">
        <w:rPr>
          <w:lang w:eastAsia="zh-CN"/>
        </w:rPr>
        <w:t xml:space="preserve"> as shown in Figure 1</w:t>
      </w:r>
      <w:r w:rsidR="000E5C95" w:rsidRPr="001B7998">
        <w:rPr>
          <w:lang w:eastAsia="zh-CN"/>
        </w:rPr>
        <w:t>,</w:t>
      </w:r>
      <w:r w:rsidR="000E5C95">
        <w:rPr>
          <w:lang w:eastAsia="zh-CN"/>
        </w:rPr>
        <w:t xml:space="preserve"> the BWP switching delay shall be the same as single CC case</w:t>
      </w:r>
      <w:r w:rsidR="001B7998">
        <w:rPr>
          <w:lang w:eastAsia="zh-CN"/>
        </w:rPr>
        <w:t xml:space="preserve"> on each of CCs</w:t>
      </w:r>
      <w:r w:rsidR="000E5C95">
        <w:rPr>
          <w:lang w:eastAsia="zh-CN"/>
        </w:rPr>
        <w:t>.</w:t>
      </w:r>
      <w:r w:rsidR="00CC6570">
        <w:rPr>
          <w:lang w:eastAsia="zh-CN"/>
        </w:rPr>
        <w:t xml:space="preserve"> </w:t>
      </w:r>
    </w:p>
    <w:p w:rsidR="001B7998" w:rsidRDefault="006E6BDF" w:rsidP="001B7998">
      <w:pPr>
        <w:keepNext/>
        <w:spacing w:after="240"/>
        <w:jc w:val="center"/>
      </w:pPr>
      <w:r>
        <w:object w:dxaOrig="5355"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56.5pt" o:ole="">
            <v:imagedata r:id="rId6" o:title=""/>
          </v:shape>
          <o:OLEObject Type="Embed" ProgID="Visio.Drawing.15" ShapeID="_x0000_i1025" DrawAspect="Content" ObjectID="_1631692093" r:id="rId7"/>
        </w:object>
      </w:r>
    </w:p>
    <w:p w:rsidR="006E6BDF" w:rsidRDefault="001B7998" w:rsidP="001B7998">
      <w:pPr>
        <w:pStyle w:val="Caption"/>
        <w:jc w:val="center"/>
      </w:pPr>
      <w:r>
        <w:t xml:space="preserve">Figure </w:t>
      </w:r>
      <w:r w:rsidR="00064167">
        <w:rPr>
          <w:noProof/>
        </w:rPr>
        <w:fldChar w:fldCharType="begin"/>
      </w:r>
      <w:r w:rsidR="00064167">
        <w:rPr>
          <w:noProof/>
        </w:rPr>
        <w:instrText xml:space="preserve"> SEQ Figure \* ARABIC </w:instrText>
      </w:r>
      <w:r w:rsidR="00064167">
        <w:rPr>
          <w:noProof/>
        </w:rPr>
        <w:fldChar w:fldCharType="separate"/>
      </w:r>
      <w:r>
        <w:rPr>
          <w:noProof/>
        </w:rPr>
        <w:t>1</w:t>
      </w:r>
      <w:r w:rsidR="00064167">
        <w:rPr>
          <w:noProof/>
        </w:rPr>
        <w:fldChar w:fldCharType="end"/>
      </w:r>
      <w:r>
        <w:t>: Simultaneous BWP switching on multiple CCs</w:t>
      </w:r>
    </w:p>
    <w:p w:rsidR="001B7998" w:rsidRDefault="001B7998" w:rsidP="00983AB3">
      <w:pPr>
        <w:spacing w:after="240"/>
      </w:pPr>
    </w:p>
    <w:p w:rsidR="00983AB3" w:rsidRDefault="001B7998" w:rsidP="00983AB3">
      <w:pPr>
        <w:spacing w:after="240"/>
        <w:rPr>
          <w:lang w:eastAsia="zh-CN"/>
        </w:rPr>
      </w:pPr>
      <w:r>
        <w:t xml:space="preserve">In case the UE needs some additional time for processing BWP switching on multiple CCs, </w:t>
      </w:r>
      <w:r w:rsidR="00983AB3">
        <w:t xml:space="preserve">RAN4 should </w:t>
      </w:r>
      <w:r>
        <w:t xml:space="preserve">further </w:t>
      </w:r>
      <w:r w:rsidR="00983AB3">
        <w:t xml:space="preserve">discuss if some relaxation is needed if multiple CCs are configured for BWP switching together. </w:t>
      </w:r>
    </w:p>
    <w:p w:rsidR="00620599" w:rsidRPr="00620599" w:rsidRDefault="00620599" w:rsidP="003F6173">
      <w:pPr>
        <w:spacing w:after="240"/>
        <w:rPr>
          <w:b/>
          <w:lang w:eastAsia="zh-CN"/>
        </w:rPr>
      </w:pPr>
      <w:r w:rsidRPr="00620599">
        <w:rPr>
          <w:b/>
          <w:lang w:eastAsia="zh-CN"/>
        </w:rPr>
        <w:t>Proposal #</w:t>
      </w:r>
      <w:r w:rsidR="001B7998">
        <w:rPr>
          <w:b/>
          <w:lang w:eastAsia="zh-CN"/>
        </w:rPr>
        <w:t>3</w:t>
      </w:r>
      <w:r w:rsidRPr="00620599">
        <w:rPr>
          <w:b/>
          <w:lang w:eastAsia="zh-CN"/>
        </w:rPr>
        <w:t xml:space="preserve">: </w:t>
      </w:r>
      <w:r w:rsidR="001B7998">
        <w:rPr>
          <w:b/>
          <w:lang w:eastAsia="zh-CN"/>
        </w:rPr>
        <w:t>FFS if additional time is required for processing BWP switching commands on multiple CCs simultaneously</w:t>
      </w:r>
    </w:p>
    <w:p w:rsidR="00782DF6" w:rsidRDefault="000E5C95" w:rsidP="003F6173">
      <w:pPr>
        <w:spacing w:after="240"/>
        <w:rPr>
          <w:lang w:eastAsia="zh-CN"/>
        </w:rPr>
      </w:pPr>
      <w:r>
        <w:rPr>
          <w:lang w:eastAsia="zh-CN"/>
        </w:rPr>
        <w:t xml:space="preserve">Another case is when </w:t>
      </w:r>
      <w:r w:rsidR="00782DF6">
        <w:rPr>
          <w:lang w:eastAsia="zh-CN"/>
        </w:rPr>
        <w:t xml:space="preserve">BWP </w:t>
      </w:r>
      <w:r w:rsidR="008D592C">
        <w:rPr>
          <w:lang w:eastAsia="zh-CN"/>
        </w:rPr>
        <w:t>switch commands are received on different CCs at different times, after BWP switching time on one CC. I</w:t>
      </w:r>
      <w:r w:rsidR="00782DF6">
        <w:rPr>
          <w:lang w:eastAsia="zh-CN"/>
        </w:rPr>
        <w:t>n</w:t>
      </w:r>
      <w:r w:rsidR="008D592C">
        <w:rPr>
          <w:lang w:eastAsia="zh-CN"/>
        </w:rPr>
        <w:t xml:space="preserve"> this case the </w:t>
      </w:r>
      <w:r w:rsidR="00782DF6">
        <w:rPr>
          <w:lang w:eastAsia="zh-CN"/>
        </w:rPr>
        <w:t>switching delay for each of the CCs shall be same as single CC case.</w:t>
      </w:r>
    </w:p>
    <w:p w:rsidR="00620599" w:rsidRDefault="00064167" w:rsidP="00620599">
      <w:pPr>
        <w:keepNext/>
        <w:spacing w:after="240"/>
        <w:jc w:val="center"/>
      </w:pPr>
      <w:r>
        <w:object w:dxaOrig="5355" w:dyaOrig="1125">
          <v:shape id="_x0000_i1027" type="#_x0000_t75" style="width:268pt;height:56.5pt" o:ole="">
            <v:imagedata r:id="rId8" o:title=""/>
          </v:shape>
          <o:OLEObject Type="Embed" ProgID="Visio.Drawing.15" ShapeID="_x0000_i1027" DrawAspect="Content" ObjectID="_1631692094" r:id="rId9"/>
        </w:object>
      </w:r>
      <w:bookmarkStart w:id="0" w:name="_GoBack"/>
      <w:bookmarkEnd w:id="0"/>
    </w:p>
    <w:p w:rsidR="00782DF6" w:rsidRDefault="00620599" w:rsidP="00620599">
      <w:pPr>
        <w:pStyle w:val="Caption"/>
        <w:spacing w:after="240"/>
        <w:jc w:val="center"/>
        <w:rPr>
          <w:lang w:eastAsia="zh-CN"/>
        </w:rPr>
      </w:pPr>
      <w:r>
        <w:t xml:space="preserve">Figure </w:t>
      </w:r>
      <w:r w:rsidR="00064167">
        <w:rPr>
          <w:noProof/>
        </w:rPr>
        <w:fldChar w:fldCharType="begin"/>
      </w:r>
      <w:r w:rsidR="00064167">
        <w:rPr>
          <w:noProof/>
        </w:rPr>
        <w:instrText xml:space="preserve"> SEQ Figure \* ARABIC </w:instrText>
      </w:r>
      <w:r w:rsidR="00064167">
        <w:rPr>
          <w:noProof/>
        </w:rPr>
        <w:fldChar w:fldCharType="separate"/>
      </w:r>
      <w:r w:rsidR="001B7998">
        <w:rPr>
          <w:noProof/>
        </w:rPr>
        <w:t>2</w:t>
      </w:r>
      <w:r w:rsidR="00064167">
        <w:rPr>
          <w:noProof/>
        </w:rPr>
        <w:fldChar w:fldCharType="end"/>
      </w:r>
      <w:r>
        <w:t>: Independent BWP switch on multiple CCs</w:t>
      </w:r>
    </w:p>
    <w:p w:rsidR="00D26965" w:rsidRPr="00D26965" w:rsidRDefault="00D26965" w:rsidP="003F6173">
      <w:pPr>
        <w:spacing w:after="240"/>
        <w:rPr>
          <w:b/>
          <w:lang w:eastAsia="zh-CN"/>
        </w:rPr>
      </w:pPr>
      <w:r>
        <w:rPr>
          <w:b/>
          <w:lang w:eastAsia="zh-CN"/>
        </w:rPr>
        <w:t>Proposal #</w:t>
      </w:r>
      <w:r w:rsidR="001B7998">
        <w:rPr>
          <w:b/>
          <w:lang w:eastAsia="zh-CN"/>
        </w:rPr>
        <w:t>4</w:t>
      </w:r>
      <w:r>
        <w:rPr>
          <w:b/>
          <w:lang w:eastAsia="zh-CN"/>
        </w:rPr>
        <w:t>: BWP switch delay requirements for multiple CCs are same as single CC case when switching commands on multiple CCs are received independently</w:t>
      </w:r>
    </w:p>
    <w:p w:rsidR="00782DF6" w:rsidRDefault="00782DF6" w:rsidP="003F6173">
      <w:pPr>
        <w:spacing w:after="240"/>
        <w:rPr>
          <w:lang w:eastAsia="zh-CN"/>
        </w:rPr>
      </w:pPr>
      <w:r>
        <w:rPr>
          <w:lang w:eastAsia="zh-CN"/>
        </w:rPr>
        <w:t>Another case to consider is that BWP switch command on one CC is received during the switching time on another CC</w:t>
      </w:r>
      <w:r w:rsidR="008E3B9B">
        <w:rPr>
          <w:lang w:eastAsia="zh-CN"/>
        </w:rPr>
        <w:t xml:space="preserve">. If the UE is not successfully able to decode the BWP switch command due to </w:t>
      </w:r>
      <w:r w:rsidR="006C4110">
        <w:rPr>
          <w:lang w:eastAsia="zh-CN"/>
        </w:rPr>
        <w:t>interruption on the CC</w:t>
      </w:r>
      <w:r w:rsidR="008E3B9B">
        <w:rPr>
          <w:lang w:eastAsia="zh-CN"/>
        </w:rPr>
        <w:t>, the BWP switch requirements would not apply and the UE will be able to successfully receive the BWP switch command only after the</w:t>
      </w:r>
      <w:r w:rsidR="00CD651E">
        <w:rPr>
          <w:lang w:eastAsia="zh-CN"/>
        </w:rPr>
        <w:t xml:space="preserve"> switching delay on CC with first BWP switch. </w:t>
      </w:r>
      <w:r w:rsidR="00620599">
        <w:rPr>
          <w:lang w:eastAsia="zh-CN"/>
        </w:rPr>
        <w:t xml:space="preserve">Hence, we propose not to introduce BWP switching requirements when BWP switch on one or more CCs is received during an ongoing BWP switch. </w:t>
      </w:r>
    </w:p>
    <w:p w:rsidR="00620599" w:rsidRDefault="008E3B9B" w:rsidP="00620599">
      <w:pPr>
        <w:keepNext/>
        <w:spacing w:after="240"/>
        <w:jc w:val="center"/>
      </w:pPr>
      <w:r>
        <w:object w:dxaOrig="3736" w:dyaOrig="1485">
          <v:shape id="_x0000_i1026" type="#_x0000_t75" style="width:187pt;height:74.5pt" o:ole="">
            <v:imagedata r:id="rId10" o:title=""/>
          </v:shape>
          <o:OLEObject Type="Embed" ProgID="Visio.Drawing.15" ShapeID="_x0000_i1026" DrawAspect="Content" ObjectID="_1631692095" r:id="rId11"/>
        </w:object>
      </w:r>
    </w:p>
    <w:p w:rsidR="008E3B9B" w:rsidRDefault="00620599" w:rsidP="00620599">
      <w:pPr>
        <w:pStyle w:val="Caption"/>
        <w:jc w:val="center"/>
        <w:rPr>
          <w:lang w:eastAsia="zh-CN"/>
        </w:rPr>
      </w:pPr>
      <w:r>
        <w:t xml:space="preserve">Figure </w:t>
      </w:r>
      <w:r w:rsidR="00064167">
        <w:rPr>
          <w:noProof/>
        </w:rPr>
        <w:fldChar w:fldCharType="begin"/>
      </w:r>
      <w:r w:rsidR="00064167">
        <w:rPr>
          <w:noProof/>
        </w:rPr>
        <w:instrText xml:space="preserve"> SEQ Figure \* ARABIC </w:instrText>
      </w:r>
      <w:r w:rsidR="00064167">
        <w:rPr>
          <w:noProof/>
        </w:rPr>
        <w:fldChar w:fldCharType="separate"/>
      </w:r>
      <w:r w:rsidR="001B7998">
        <w:rPr>
          <w:noProof/>
        </w:rPr>
        <w:t>3</w:t>
      </w:r>
      <w:r w:rsidR="00064167">
        <w:rPr>
          <w:noProof/>
        </w:rPr>
        <w:fldChar w:fldCharType="end"/>
      </w:r>
      <w:r>
        <w:t>: BWP switch during an earlier BWP switch duration</w:t>
      </w:r>
    </w:p>
    <w:p w:rsidR="00CD651E" w:rsidRDefault="00CD651E" w:rsidP="003F6173">
      <w:pPr>
        <w:spacing w:after="240"/>
        <w:rPr>
          <w:lang w:eastAsia="zh-CN"/>
        </w:rPr>
      </w:pPr>
    </w:p>
    <w:p w:rsidR="00430CF1" w:rsidRPr="00620599" w:rsidRDefault="00620599" w:rsidP="003F6173">
      <w:pPr>
        <w:spacing w:after="240"/>
        <w:rPr>
          <w:b/>
        </w:rPr>
      </w:pPr>
      <w:r w:rsidRPr="00620599">
        <w:rPr>
          <w:b/>
        </w:rPr>
        <w:t>Proposal #</w:t>
      </w:r>
      <w:r w:rsidR="001B7998">
        <w:rPr>
          <w:b/>
        </w:rPr>
        <w:t>5</w:t>
      </w:r>
      <w:r w:rsidRPr="00620599">
        <w:rPr>
          <w:b/>
        </w:rPr>
        <w:t xml:space="preserve">: No requirements shall be defined for BWP switching on one or more CCs for BWP switching during an ongoing BWP switch on one or more CCs </w:t>
      </w:r>
    </w:p>
    <w:p w:rsidR="00F25FDF" w:rsidRPr="00F25FDF" w:rsidRDefault="00F25FDF" w:rsidP="00F25FDF">
      <w:pPr>
        <w:rPr>
          <w:lang w:eastAsia="en-GB"/>
        </w:rPr>
      </w:pPr>
    </w:p>
    <w:p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rsidR="00F25FDF" w:rsidRDefault="00F25FDF" w:rsidP="002F79EB">
      <w:pPr>
        <w:spacing w:after="240"/>
      </w:pPr>
      <w:r>
        <w:t>In this paper</w:t>
      </w:r>
      <w:r w:rsidR="001B7998">
        <w:t xml:space="preserve"> we present our views on BWP switching requirements on multiple CCs. We have the following </w:t>
      </w:r>
      <w:proofErr w:type="spellStart"/>
      <w:r w:rsidR="001B7998">
        <w:t>prposals</w:t>
      </w:r>
      <w:proofErr w:type="spellEnd"/>
      <w:r w:rsidR="001B7998">
        <w:t>:</w:t>
      </w:r>
    </w:p>
    <w:p w:rsidR="001B7998" w:rsidRPr="00264A0D" w:rsidRDefault="001B7998" w:rsidP="001B7998">
      <w:pPr>
        <w:spacing w:after="240"/>
        <w:rPr>
          <w:b/>
        </w:rPr>
      </w:pPr>
      <w:r w:rsidRPr="00264A0D">
        <w:rPr>
          <w:b/>
        </w:rPr>
        <w:t xml:space="preserve">Proposal #1: In case of simultaneous BWP switching on multiple CCs, interruption length </w:t>
      </w:r>
      <w:r>
        <w:rPr>
          <w:b/>
        </w:rPr>
        <w:t>on active serving</w:t>
      </w:r>
      <w:r w:rsidRPr="00264A0D">
        <w:rPr>
          <w:b/>
        </w:rPr>
        <w:t xml:space="preserve"> cells shall be maximum across all CCs</w:t>
      </w:r>
    </w:p>
    <w:p w:rsidR="001B7998" w:rsidRPr="00264A0D" w:rsidRDefault="001B7998" w:rsidP="001B7998">
      <w:pPr>
        <w:spacing w:after="240"/>
        <w:rPr>
          <w:b/>
        </w:rPr>
      </w:pPr>
      <w:r w:rsidRPr="00264A0D">
        <w:rPr>
          <w:b/>
        </w:rPr>
        <w:t>Proposal #2: In case of independent BWP switching on multiple CCs, the interruption on active serving cells shall be the same as single CC.</w:t>
      </w:r>
    </w:p>
    <w:p w:rsidR="001B7998" w:rsidRPr="00620599" w:rsidRDefault="001B7998" w:rsidP="001B7998">
      <w:pPr>
        <w:spacing w:after="240"/>
        <w:rPr>
          <w:b/>
          <w:lang w:eastAsia="zh-CN"/>
        </w:rPr>
      </w:pPr>
      <w:r w:rsidRPr="00620599">
        <w:rPr>
          <w:b/>
          <w:lang w:eastAsia="zh-CN"/>
        </w:rPr>
        <w:t>Proposal #</w:t>
      </w:r>
      <w:r>
        <w:rPr>
          <w:b/>
          <w:lang w:eastAsia="zh-CN"/>
        </w:rPr>
        <w:t>3</w:t>
      </w:r>
      <w:r w:rsidRPr="00620599">
        <w:rPr>
          <w:b/>
          <w:lang w:eastAsia="zh-CN"/>
        </w:rPr>
        <w:t xml:space="preserve">: </w:t>
      </w:r>
      <w:r>
        <w:rPr>
          <w:b/>
          <w:lang w:eastAsia="zh-CN"/>
        </w:rPr>
        <w:t>FFS if additional time is required for processing BWP switching commands on multiple CCs simultaneously</w:t>
      </w:r>
    </w:p>
    <w:p w:rsidR="001B7998" w:rsidRPr="00D26965" w:rsidRDefault="001B7998" w:rsidP="001B7998">
      <w:pPr>
        <w:spacing w:after="240"/>
        <w:rPr>
          <w:b/>
          <w:lang w:eastAsia="zh-CN"/>
        </w:rPr>
      </w:pPr>
      <w:r>
        <w:rPr>
          <w:b/>
          <w:lang w:eastAsia="zh-CN"/>
        </w:rPr>
        <w:t>Proposal #4: BWP switch delay requirements for multiple CCs are same as single CC case when switching commands on multiple CCs are received independently</w:t>
      </w:r>
    </w:p>
    <w:p w:rsidR="001B7998" w:rsidRPr="00620599" w:rsidRDefault="001B7998" w:rsidP="001B7998">
      <w:pPr>
        <w:spacing w:after="240"/>
        <w:rPr>
          <w:b/>
        </w:rPr>
      </w:pPr>
      <w:r w:rsidRPr="00620599">
        <w:rPr>
          <w:b/>
        </w:rPr>
        <w:t>Proposal #</w:t>
      </w:r>
      <w:r>
        <w:rPr>
          <w:b/>
        </w:rPr>
        <w:t>5</w:t>
      </w:r>
      <w:r w:rsidRPr="00620599">
        <w:rPr>
          <w:b/>
        </w:rPr>
        <w:t xml:space="preserve">: No requirements shall be defined for BWP switching on one or more CCs for BWP switching during an ongoing BWP switch on one or more CCs </w:t>
      </w:r>
    </w:p>
    <w:p w:rsidR="00F25FDF" w:rsidRDefault="00F25FDF" w:rsidP="00F25FDF">
      <w:pPr>
        <w:pStyle w:val="Heading1"/>
        <w:numPr>
          <w:ilvl w:val="0"/>
          <w:numId w:val="22"/>
        </w:numPr>
        <w:overflowPunct/>
        <w:autoSpaceDE/>
        <w:autoSpaceDN/>
        <w:adjustRightInd/>
        <w:textAlignment w:val="auto"/>
        <w:rPr>
          <w:lang w:val="en-US"/>
        </w:rPr>
      </w:pPr>
      <w:r>
        <w:rPr>
          <w:lang w:val="en-US"/>
        </w:rPr>
        <w:lastRenderedPageBreak/>
        <w:t>Reference</w:t>
      </w:r>
    </w:p>
    <w:p w:rsidR="00F25FDF" w:rsidRDefault="00F25FDF" w:rsidP="001B7998">
      <w:pPr>
        <w:spacing w:after="120"/>
      </w:pPr>
    </w:p>
    <w:p w:rsidR="00F25FDF" w:rsidRPr="00F25FDF" w:rsidRDefault="00F25FDF" w:rsidP="00F25FDF">
      <w:pPr>
        <w:rPr>
          <w:lang w:eastAsia="en-GB"/>
        </w:rPr>
      </w:pPr>
    </w:p>
    <w:p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F195C29"/>
    <w:multiLevelType w:val="hybridMultilevel"/>
    <w:tmpl w:val="D8168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F7B4E65"/>
    <w:multiLevelType w:val="multilevel"/>
    <w:tmpl w:val="86F4AB34"/>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5"/>
  </w:num>
  <w:num w:numId="24">
    <w:abstractNumId w:val="2"/>
  </w:num>
  <w:num w:numId="25">
    <w:abstractNumId w:val="6"/>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7226"/>
    <w:rsid w:val="00064167"/>
    <w:rsid w:val="000A5AEE"/>
    <w:rsid w:val="000D6425"/>
    <w:rsid w:val="000E5C95"/>
    <w:rsid w:val="00174DC8"/>
    <w:rsid w:val="001B1DF1"/>
    <w:rsid w:val="001B7998"/>
    <w:rsid w:val="001D048A"/>
    <w:rsid w:val="001E5922"/>
    <w:rsid w:val="00264A0D"/>
    <w:rsid w:val="00265ECE"/>
    <w:rsid w:val="002F078D"/>
    <w:rsid w:val="002F79EB"/>
    <w:rsid w:val="00314BC5"/>
    <w:rsid w:val="00324A15"/>
    <w:rsid w:val="00390B7D"/>
    <w:rsid w:val="003F02E3"/>
    <w:rsid w:val="003F6173"/>
    <w:rsid w:val="00430CF1"/>
    <w:rsid w:val="00443E25"/>
    <w:rsid w:val="00447E56"/>
    <w:rsid w:val="004642B4"/>
    <w:rsid w:val="00487801"/>
    <w:rsid w:val="00490AB1"/>
    <w:rsid w:val="004C2DA7"/>
    <w:rsid w:val="00545DEC"/>
    <w:rsid w:val="0056282D"/>
    <w:rsid w:val="005650F4"/>
    <w:rsid w:val="005C774C"/>
    <w:rsid w:val="00620599"/>
    <w:rsid w:val="006211CE"/>
    <w:rsid w:val="0064393C"/>
    <w:rsid w:val="006528F4"/>
    <w:rsid w:val="006534F9"/>
    <w:rsid w:val="006B319F"/>
    <w:rsid w:val="006C4110"/>
    <w:rsid w:val="006E6BDF"/>
    <w:rsid w:val="006F55C0"/>
    <w:rsid w:val="007267F1"/>
    <w:rsid w:val="00743717"/>
    <w:rsid w:val="00767E5E"/>
    <w:rsid w:val="0077561E"/>
    <w:rsid w:val="00782DF6"/>
    <w:rsid w:val="007E108E"/>
    <w:rsid w:val="007E6871"/>
    <w:rsid w:val="00815D0B"/>
    <w:rsid w:val="008816F3"/>
    <w:rsid w:val="008D592C"/>
    <w:rsid w:val="008E3B9B"/>
    <w:rsid w:val="00931FC5"/>
    <w:rsid w:val="00983AB3"/>
    <w:rsid w:val="00A81355"/>
    <w:rsid w:val="00AF3390"/>
    <w:rsid w:val="00B01F61"/>
    <w:rsid w:val="00B13CAE"/>
    <w:rsid w:val="00B60CEA"/>
    <w:rsid w:val="00C51C71"/>
    <w:rsid w:val="00C546F9"/>
    <w:rsid w:val="00C54B93"/>
    <w:rsid w:val="00C5515C"/>
    <w:rsid w:val="00C629E4"/>
    <w:rsid w:val="00CA62D1"/>
    <w:rsid w:val="00CC6570"/>
    <w:rsid w:val="00CD651E"/>
    <w:rsid w:val="00D26965"/>
    <w:rsid w:val="00DB24FD"/>
    <w:rsid w:val="00DC0E02"/>
    <w:rsid w:val="00EA2420"/>
    <w:rsid w:val="00F25FDF"/>
    <w:rsid w:val="00F46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paragraph" w:customStyle="1" w:styleId="TAH">
    <w:name w:val="TAH"/>
    <w:basedOn w:val="Normal"/>
    <w:link w:val="TAHCar"/>
    <w:qFormat/>
    <w:rsid w:val="004642B4"/>
    <w:pPr>
      <w:keepNext/>
      <w:keepLines/>
      <w:jc w:val="center"/>
    </w:pPr>
    <w:rPr>
      <w:rFonts w:ascii="Arial" w:eastAsia="SimSun" w:hAnsi="Arial"/>
      <w:b/>
      <w:sz w:val="18"/>
      <w:lang w:val="en-GB"/>
    </w:rPr>
  </w:style>
  <w:style w:type="character" w:customStyle="1" w:styleId="TAHCar">
    <w:name w:val="TAH Car"/>
    <w:link w:val="TAH"/>
    <w:qFormat/>
    <w:rsid w:val="004642B4"/>
    <w:rPr>
      <w:rFonts w:ascii="Arial" w:eastAsia="SimSun" w:hAnsi="Arial"/>
      <w:b/>
      <w:sz w:val="18"/>
      <w:lang w:val="en-GB"/>
    </w:rPr>
  </w:style>
  <w:style w:type="paragraph" w:customStyle="1" w:styleId="TH">
    <w:name w:val="TH"/>
    <w:basedOn w:val="Normal"/>
    <w:link w:val="THChar"/>
    <w:qFormat/>
    <w:rsid w:val="004642B4"/>
    <w:pPr>
      <w:keepNext/>
      <w:keepLines/>
      <w:spacing w:before="60" w:after="180"/>
      <w:jc w:val="center"/>
    </w:pPr>
    <w:rPr>
      <w:rFonts w:ascii="Arial" w:eastAsia="SimSun" w:hAnsi="Arial"/>
      <w:b/>
      <w:lang w:val="en-GB"/>
    </w:rPr>
  </w:style>
  <w:style w:type="character" w:customStyle="1" w:styleId="THChar">
    <w:name w:val="TH Char"/>
    <w:link w:val="TH"/>
    <w:qFormat/>
    <w:rsid w:val="004642B4"/>
    <w:rPr>
      <w:rFonts w:ascii="Arial" w:eastAsia="SimSun" w:hAnsi="Arial"/>
      <w:b/>
      <w:lang w:val="en-GB"/>
    </w:rPr>
  </w:style>
  <w:style w:type="paragraph" w:customStyle="1" w:styleId="TAC">
    <w:name w:val="TAC"/>
    <w:basedOn w:val="Normal"/>
    <w:link w:val="TACChar"/>
    <w:qFormat/>
    <w:rsid w:val="004642B4"/>
    <w:pPr>
      <w:keepNext/>
      <w:keepLines/>
      <w:jc w:val="center"/>
    </w:pPr>
    <w:rPr>
      <w:rFonts w:ascii="Arial" w:eastAsia="SimSun" w:hAnsi="Arial"/>
      <w:sz w:val="18"/>
      <w:lang w:val="en-GB"/>
    </w:rPr>
  </w:style>
  <w:style w:type="character" w:customStyle="1" w:styleId="TACChar">
    <w:name w:val="TAC Char"/>
    <w:link w:val="TAC"/>
    <w:qFormat/>
    <w:rsid w:val="004642B4"/>
    <w:rPr>
      <w:rFonts w:ascii="Arial" w:eastAsia="SimSun" w:hAnsi="Arial"/>
      <w:sz w:val="18"/>
      <w:lang w:val="en-GB"/>
    </w:rPr>
  </w:style>
  <w:style w:type="paragraph" w:customStyle="1" w:styleId="TAN">
    <w:name w:val="TAN"/>
    <w:basedOn w:val="Normal"/>
    <w:link w:val="TANChar"/>
    <w:qFormat/>
    <w:rsid w:val="004642B4"/>
    <w:pPr>
      <w:keepNext/>
      <w:keepLines/>
      <w:ind w:left="851" w:hanging="851"/>
      <w:jc w:val="left"/>
    </w:pPr>
    <w:rPr>
      <w:rFonts w:ascii="Arial" w:eastAsia="SimSun" w:hAnsi="Arial"/>
      <w:sz w:val="18"/>
      <w:lang w:val="en-GB"/>
    </w:rPr>
  </w:style>
  <w:style w:type="character" w:customStyle="1" w:styleId="TANChar">
    <w:name w:val="TAN Char"/>
    <w:link w:val="TAN"/>
    <w:rsid w:val="004642B4"/>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package" Target="embeddings/Microsoft_Visio_Drawing1.vsdx"/><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package" Target="embeddings/Microsoft_Visio_Drawing3.vsdx"/><Relationship Id="rId5" Type="http://schemas.openxmlformats.org/officeDocument/2006/relationships/image" Target="media/image1.w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1515</TotalTime>
  <Pages>4</Pages>
  <Words>896</Words>
  <Characters>4354</Characters>
  <Application>Microsoft Office Word</Application>
  <DocSecurity>0</DocSecurity>
  <Lines>112</Lines>
  <Paragraphs>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Intel_RAN4#92bis</cp:lastModifiedBy>
  <cp:revision>13</cp:revision>
  <dcterms:created xsi:type="dcterms:W3CDTF">2019-09-26T19:03:00Z</dcterms:created>
  <dcterms:modified xsi:type="dcterms:W3CDTF">2019-10-04T17:57:00Z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5a9aedbf-e281-4c77-b363-825202ef0168</vt:lpwstr>
  </property>
  <property fmtid="{D5CDD505-2E9C-101B-9397-08002B2CF9AE}" pid="3" name="CTP_TimeStamp">
    <vt:lpwstr>2019-10-04 17:57:28Z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